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ANEXO II</w:t>
        <w:br w:type="textWrapping"/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MINISTÉRIO DA EDUCAÇÃO MINISTÉRIO DA EDUCAÇÃO 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INSTITUTO FEDERAL DE EDUCAÇÃO, CIÊNCIA E TECNOLOGIA DO SUL DE MINAS GERAIS </w:t>
        <w:br w:type="textWrapping"/>
        <w:br w:type="textWrapping"/>
        <w:t xml:space="preserve">                                                TERMO DE ANUÊNCIA GESTOR DA UNIDADE </w:t>
        <w:br w:type="textWrapping"/>
        <w:br w:type="textWrapping"/>
        <w:t xml:space="preserve">Eu, _________________________, CPF _____________, SIAPE___________________, Diretor(a) do Campus _____________________, declaro minha anuência à submissão da proposta in tulada ______________________________, coordenada pelo(a) servidor(a) ______________________________________ e submetida ao “EDITAL DE INCENTIVO E FOMENTO A EVENTOS DE INOVAÇÃO E  EMPREENDEDORISMO NO IFSULDEMINAS”. Informando ainda que, se a proposta for aprovada no supracitado edital, essa unidade concederá o apoio necessário ao êxito de sua realização. </w:t>
        <w:br w:type="textWrapping"/>
        <w:br w:type="textWrapping"/>
        <w:t xml:space="preserve">                                  ______________________, _____ de __________________ de 2026. </w:t>
        <w:br w:type="textWrapping"/>
        <w:br w:type="textWrapping"/>
        <w:t xml:space="preserve">                                                 ______________________________________ </w:t>
        <w:br w:type="textWrapping"/>
        <w:t xml:space="preserve">                                          Assinatura do(a) diretor(a) do campus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